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6" w:type="dxa"/>
        <w:tblInd w:w="430" w:type="dxa"/>
        <w:tblLook w:val="04A0" w:firstRow="1" w:lastRow="0" w:firstColumn="1" w:lastColumn="0" w:noHBand="0" w:noVBand="1"/>
      </w:tblPr>
      <w:tblGrid>
        <w:gridCol w:w="3724"/>
        <w:gridCol w:w="10467"/>
      </w:tblGrid>
      <w:tr w:rsidR="00910197" w:rsidRPr="00A120A8" w14:paraId="2CD6DFCC" w14:textId="77777777" w:rsidTr="008A0D59">
        <w:trPr>
          <w:trHeight w:val="2278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786B1930" w14:textId="77777777" w:rsidR="00910197" w:rsidRPr="00A120A8" w:rsidRDefault="00910197">
            <w:pPr>
              <w:spacing w:after="0" w:line="259" w:lineRule="auto"/>
              <w:ind w:left="-1298" w:right="87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0" w:type="dxa"/>
              <w:tblCellMar>
                <w:top w:w="120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0754D2D6" w14:textId="77777777">
              <w:trPr>
                <w:trHeight w:val="2249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B23149" w14:textId="77777777" w:rsidR="00910197" w:rsidRPr="00A120A8" w:rsidRDefault="00390060">
                  <w:pPr>
                    <w:spacing w:after="161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To: European Union Agency for Railways </w:t>
                  </w:r>
                </w:p>
                <w:p w14:paraId="32199842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Attn. Accounting Department </w:t>
                  </w:r>
                </w:p>
                <w:p w14:paraId="1AF2F48B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120, rue Marc Lefrancq </w:t>
                  </w:r>
                </w:p>
                <w:p w14:paraId="759C46CB" w14:textId="77777777" w:rsidR="00910197" w:rsidRPr="00A120A8" w:rsidRDefault="00390060">
                  <w:pPr>
                    <w:spacing w:after="0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59307 Valenciennes Cedex </w:t>
                  </w:r>
                </w:p>
              </w:tc>
            </w:tr>
          </w:tbl>
          <w:p w14:paraId="5C28FD3C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2B87C80E" w14:textId="77777777" w:rsidR="00910197" w:rsidRPr="00A120A8" w:rsidRDefault="00910197">
            <w:pPr>
              <w:spacing w:after="0" w:line="259" w:lineRule="auto"/>
              <w:ind w:left="-5882" w:right="1046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876" w:type="dxa"/>
              <w:tblCellMar>
                <w:top w:w="120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6F2F5ADB" w14:textId="77777777">
              <w:trPr>
                <w:trHeight w:val="1637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FA44F7" w14:textId="2ACF7BF8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bookmarkStart w:id="0" w:name="_Hlk76133876"/>
                  <w:r w:rsidRPr="00A120A8">
                    <w:rPr>
                      <w:lang w:val="en-GB"/>
                    </w:rPr>
                    <w:t>Consumer Protection and Technical Regulatory Authority</w:t>
                  </w:r>
                  <w:r w:rsidR="00490961" w:rsidRPr="00A120A8">
                    <w:rPr>
                      <w:lang w:val="en-GB"/>
                    </w:rPr>
                    <w:t xml:space="preserve"> (NSA EE)</w:t>
                  </w:r>
                </w:p>
                <w:bookmarkEnd w:id="0"/>
                <w:p w14:paraId="7482E144" w14:textId="77777777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Endla 10a, 10122 Tallinn</w:t>
                  </w:r>
                </w:p>
                <w:p w14:paraId="362A5EBD" w14:textId="7380B2D3" w:rsidR="008A0D59" w:rsidRPr="00A120A8" w:rsidRDefault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hyperlink r:id="rId5" w:history="1">
                    <w:r w:rsidRPr="00A120A8">
                      <w:rPr>
                        <w:rStyle w:val="Hperlink"/>
                        <w:lang w:val="en-GB"/>
                      </w:rPr>
                      <w:t>www.ttja.ee</w:t>
                    </w:r>
                  </w:hyperlink>
                  <w:r w:rsidR="008A0D59" w:rsidRPr="00A120A8">
                    <w:rPr>
                      <w:lang w:val="en-GB"/>
                    </w:rPr>
                    <w:t xml:space="preserve"> </w:t>
                  </w:r>
                </w:p>
                <w:p w14:paraId="125C48C7" w14:textId="77777777" w:rsidR="00910197" w:rsidRPr="00A120A8" w:rsidRDefault="00490961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Contact person: </w:t>
                  </w:r>
                  <w:r w:rsidR="00A00E86" w:rsidRPr="00A120A8">
                    <w:rPr>
                      <w:lang w:val="en-GB"/>
                    </w:rPr>
                    <w:t>Kadi Zavadskis</w:t>
                  </w:r>
                </w:p>
                <w:p w14:paraId="4A7B1708" w14:textId="1EF7C70C" w:rsidR="00A00E86" w:rsidRPr="00A120A8" w:rsidRDefault="00A00E86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(</w:t>
                  </w:r>
                  <w:hyperlink r:id="rId6" w:history="1">
                    <w:r w:rsidRPr="00A120A8">
                      <w:rPr>
                        <w:rStyle w:val="Hperlink"/>
                        <w:lang w:val="en-GB"/>
                      </w:rPr>
                      <w:t>Kadi.Zavadskis@ttja.ee</w:t>
                    </w:r>
                  </w:hyperlink>
                  <w:r w:rsidRPr="00A120A8">
                    <w:rPr>
                      <w:lang w:val="en-GB"/>
                    </w:rPr>
                    <w:t>; +372 6672051)</w:t>
                  </w:r>
                </w:p>
              </w:tc>
            </w:tr>
          </w:tbl>
          <w:p w14:paraId="06BD724E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</w:tbl>
    <w:p w14:paraId="4A545732" w14:textId="77777777" w:rsidR="00910197" w:rsidRPr="00A120A8" w:rsidRDefault="00390060">
      <w:pPr>
        <w:spacing w:after="175" w:line="259" w:lineRule="auto"/>
        <w:ind w:left="3783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20A1FAF3" w14:textId="747342B7" w:rsidR="00910197" w:rsidRPr="00A120A8" w:rsidRDefault="0039006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65"/>
        </w:tabs>
        <w:ind w:left="-15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Date: </w:t>
      </w:r>
      <w:r w:rsidR="009B4C18">
        <w:rPr>
          <w:lang w:val="en-GB"/>
        </w:rPr>
        <w:t>08</w:t>
      </w:r>
      <w:r w:rsidRPr="008E49BA">
        <w:rPr>
          <w:lang w:val="en-GB"/>
        </w:rPr>
        <w:t>.</w:t>
      </w:r>
      <w:r w:rsidR="00C065C3" w:rsidRPr="008E49BA">
        <w:rPr>
          <w:lang w:val="en-GB"/>
        </w:rPr>
        <w:t>0</w:t>
      </w:r>
      <w:r w:rsidR="009B4C18">
        <w:rPr>
          <w:lang w:val="en-GB"/>
        </w:rPr>
        <w:t>6</w:t>
      </w:r>
      <w:r w:rsidRPr="008E49BA">
        <w:rPr>
          <w:lang w:val="en-GB"/>
        </w:rPr>
        <w:t>.202</w:t>
      </w:r>
      <w:r w:rsidR="00C065C3" w:rsidRPr="008E49BA">
        <w:rPr>
          <w:lang w:val="en-GB"/>
        </w:rPr>
        <w:t>6</w:t>
      </w:r>
      <w:r w:rsidRPr="00A120A8">
        <w:rPr>
          <w:lang w:val="en-GB"/>
        </w:rPr>
        <w:t xml:space="preserve"> </w:t>
      </w:r>
    </w:p>
    <w:p w14:paraId="0124F155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014AEE13" w14:textId="57A54C77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 reference (to be used in the payment message): </w:t>
      </w:r>
      <w:r w:rsidR="00A00E86" w:rsidRPr="004D73DF">
        <w:rPr>
          <w:lang w:val="en-GB"/>
        </w:rPr>
        <w:t>4-3/202</w:t>
      </w:r>
      <w:r w:rsidR="005A3407" w:rsidRPr="004D73DF">
        <w:rPr>
          <w:lang w:val="en-GB"/>
        </w:rPr>
        <w:t>6</w:t>
      </w:r>
      <w:r w:rsidR="00FF470B" w:rsidRPr="004D73DF">
        <w:rPr>
          <w:lang w:val="en-GB"/>
        </w:rPr>
        <w:t>/</w:t>
      </w:r>
      <w:r w:rsidR="004D73DF">
        <w:rPr>
          <w:lang w:val="en-GB"/>
        </w:rPr>
        <w:t>0653</w:t>
      </w:r>
      <w:r w:rsidR="008C5027">
        <w:rPr>
          <w:lang w:val="en-GB"/>
        </w:rPr>
        <w:t xml:space="preserve">   </w:t>
      </w:r>
    </w:p>
    <w:p w14:paraId="329BF81D" w14:textId="0D0B69BF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OSS-file number:</w:t>
      </w:r>
      <w:r w:rsidR="00361C18" w:rsidRPr="00A120A8">
        <w:rPr>
          <w:lang w:val="en-GB"/>
        </w:rPr>
        <w:t xml:space="preserve"> </w:t>
      </w:r>
      <w:r w:rsidR="00C365BA" w:rsidRPr="00C365BA">
        <w:t>V-20250</w:t>
      </w:r>
      <w:r w:rsidR="00A74103">
        <w:t>901</w:t>
      </w:r>
      <w:r w:rsidR="00C365BA" w:rsidRPr="00C365BA">
        <w:t>-014</w:t>
      </w:r>
    </w:p>
    <w:p w14:paraId="248A5221" w14:textId="77777777" w:rsidR="00910197" w:rsidRPr="00A120A8" w:rsidRDefault="00390060">
      <w:pPr>
        <w:spacing w:after="256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97D8228" w14:textId="77777777" w:rsidR="00910197" w:rsidRPr="00A120A8" w:rsidRDefault="00390060">
      <w:pPr>
        <w:pStyle w:val="Pealkiri1"/>
        <w:rPr>
          <w:lang w:val="en-GB"/>
        </w:rPr>
      </w:pPr>
      <w:r w:rsidRPr="00A120A8">
        <w:rPr>
          <w:lang w:val="en-GB"/>
        </w:rPr>
        <w:t xml:space="preserve">STATEMENT OF COST </w:t>
      </w:r>
    </w:p>
    <w:p w14:paraId="0EF729A4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b/>
          <w:lang w:val="en-GB"/>
        </w:rPr>
        <w:t xml:space="preserve"> </w:t>
      </w:r>
    </w:p>
    <w:p w14:paraId="3B051FFE" w14:textId="17AB52B4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In execution of the services requested under the agreement/request for services OR in execution of the assessment</w:t>
      </w:r>
      <w:r w:rsidRPr="00A120A8">
        <w:rPr>
          <w:vertAlign w:val="superscript"/>
          <w:lang w:val="en-GB"/>
        </w:rPr>
        <w:t>1</w:t>
      </w:r>
      <w:r w:rsidRPr="00A120A8">
        <w:rPr>
          <w:lang w:val="en-GB"/>
        </w:rPr>
        <w:t xml:space="preserve"> performed in relation to the application referred to above and in line with article </w:t>
      </w:r>
      <w:r w:rsidR="00F276B5" w:rsidRPr="00A120A8">
        <w:rPr>
          <w:lang w:val="en-GB"/>
        </w:rPr>
        <w:t>8</w:t>
      </w:r>
      <w:r w:rsidRPr="00A120A8">
        <w:rPr>
          <w:lang w:val="en-GB"/>
        </w:rPr>
        <w:t xml:space="preserve"> of the cooperation agreement signed on </w:t>
      </w:r>
      <w:r w:rsidR="00B376C2" w:rsidRPr="00A120A8">
        <w:rPr>
          <w:lang w:val="en-GB"/>
        </w:rPr>
        <w:t>11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02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2020</w:t>
      </w:r>
      <w:r w:rsidRPr="00A120A8">
        <w:rPr>
          <w:lang w:val="en-GB"/>
        </w:rPr>
        <w:t xml:space="preserve"> between </w:t>
      </w:r>
      <w:r w:rsidR="00D46EC0" w:rsidRPr="00A120A8">
        <w:rPr>
          <w:lang w:val="en-GB"/>
        </w:rPr>
        <w:t>Consumer Protection and Technical Regulatory Authority</w:t>
      </w:r>
      <w:r w:rsidRPr="00A120A8">
        <w:rPr>
          <w:lang w:val="en-GB"/>
        </w:rPr>
        <w:t xml:space="preserve"> and the European Union Agency for Railways, we hereby send you a request for payment for a total amount of </w:t>
      </w:r>
      <w:r w:rsidR="00262966">
        <w:rPr>
          <w:lang w:val="en-GB"/>
        </w:rPr>
        <w:t>417</w:t>
      </w:r>
      <w:r w:rsidR="00673137" w:rsidRPr="00010CFB">
        <w:rPr>
          <w:lang w:val="en-GB"/>
        </w:rPr>
        <w:t>,</w:t>
      </w:r>
      <w:r w:rsidR="00262966">
        <w:rPr>
          <w:lang w:val="en-GB"/>
        </w:rPr>
        <w:t>6</w:t>
      </w:r>
      <w:r w:rsidR="00673137" w:rsidRPr="004346C9">
        <w:rPr>
          <w:lang w:val="en-GB"/>
        </w:rPr>
        <w:t xml:space="preserve">0 </w:t>
      </w:r>
      <w:r w:rsidRPr="004346C9">
        <w:rPr>
          <w:lang w:val="en-GB"/>
        </w:rPr>
        <w:t>(</w:t>
      </w:r>
      <w:r w:rsidR="00262966">
        <w:rPr>
          <w:i/>
          <w:lang w:val="en-GB"/>
        </w:rPr>
        <w:t>four</w:t>
      </w:r>
      <w:r w:rsidR="00365D41" w:rsidRPr="004346C9">
        <w:rPr>
          <w:i/>
          <w:lang w:val="en-GB"/>
        </w:rPr>
        <w:t xml:space="preserve"> </w:t>
      </w:r>
      <w:r w:rsidR="008B37E8" w:rsidRPr="004346C9">
        <w:rPr>
          <w:i/>
          <w:lang w:val="en-GB"/>
        </w:rPr>
        <w:t>hundred</w:t>
      </w:r>
      <w:r w:rsidR="00365D41" w:rsidRPr="004346C9">
        <w:rPr>
          <w:i/>
          <w:lang w:val="en-GB"/>
        </w:rPr>
        <w:t xml:space="preserve"> </w:t>
      </w:r>
      <w:r w:rsidR="00262966">
        <w:rPr>
          <w:i/>
          <w:lang w:val="en-GB"/>
        </w:rPr>
        <w:t>seventeen</w:t>
      </w:r>
      <w:r w:rsidR="0024207D">
        <w:rPr>
          <w:i/>
          <w:lang w:val="en-GB"/>
        </w:rPr>
        <w:t xml:space="preserve"> and</w:t>
      </w:r>
      <w:r w:rsidR="00A55CF9">
        <w:rPr>
          <w:i/>
          <w:lang w:val="en-GB"/>
        </w:rPr>
        <w:t xml:space="preserve"> sixty</w:t>
      </w:r>
      <w:r w:rsidR="00A120A8" w:rsidRPr="004346C9">
        <w:rPr>
          <w:i/>
          <w:lang w:val="en-GB"/>
        </w:rPr>
        <w:t xml:space="preserve">) </w:t>
      </w:r>
      <w:r w:rsidRPr="004346C9">
        <w:rPr>
          <w:lang w:val="en-GB"/>
        </w:rPr>
        <w:t>Euros</w:t>
      </w:r>
      <w:r w:rsidR="006E37B3">
        <w:rPr>
          <w:lang w:val="en-GB"/>
        </w:rPr>
        <w:t>.</w:t>
      </w:r>
      <w:r w:rsidRPr="00A120A8">
        <w:rPr>
          <w:lang w:val="en-GB"/>
        </w:rPr>
        <w:t xml:space="preserve">  </w:t>
      </w:r>
    </w:p>
    <w:p w14:paraId="4EA91B94" w14:textId="77777777" w:rsidR="00910197" w:rsidRPr="00A120A8" w:rsidRDefault="00390060">
      <w:pPr>
        <w:spacing w:after="0"/>
        <w:ind w:left="-5" w:right="1625"/>
        <w:rPr>
          <w:lang w:val="en-GB"/>
        </w:rPr>
      </w:pPr>
      <w:r w:rsidRPr="00A120A8">
        <w:rPr>
          <w:rFonts w:ascii="Times New Roman" w:eastAsia="Times New Roman" w:hAnsi="Times New Roman" w:cs="Times New Roman"/>
          <w:lang w:val="en-GB"/>
        </w:rPr>
        <w:t>[</w:t>
      </w:r>
      <w:r w:rsidRPr="00A120A8">
        <w:rPr>
          <w:lang w:val="en-GB"/>
        </w:rPr>
        <w:t>The detailed breakdown of this amount can be found in the table below.</w:t>
      </w:r>
      <w:r w:rsidRPr="00A120A8">
        <w:rPr>
          <w:rFonts w:ascii="Times New Roman" w:eastAsia="Times New Roman" w:hAnsi="Times New Roman" w:cs="Times New Roman"/>
          <w:lang w:val="en-GB"/>
        </w:rPr>
        <w:t>]</w:t>
      </w:r>
      <w:r w:rsidRPr="00A120A8">
        <w:rPr>
          <w:lang w:val="en-GB"/>
        </w:rPr>
        <w:t xml:space="preserve">  </w:t>
      </w:r>
      <w:r w:rsidRPr="00A120A8">
        <w:rPr>
          <w:u w:val="single" w:color="000000"/>
          <w:lang w:val="en-GB"/>
        </w:rPr>
        <w:t>Breakdown of costs</w:t>
      </w:r>
      <w:r w:rsidRPr="00A120A8">
        <w:rPr>
          <w:lang w:val="en-GB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1481"/>
        <w:gridCol w:w="1243"/>
        <w:gridCol w:w="1536"/>
        <w:gridCol w:w="1597"/>
        <w:gridCol w:w="1776"/>
      </w:tblGrid>
      <w:tr w:rsidR="00327143" w:rsidRPr="00A120A8" w14:paraId="1EED3DB6" w14:textId="77777777" w:rsidTr="00361C18">
        <w:trPr>
          <w:trHeight w:val="54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17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73A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Date </w:t>
            </w:r>
          </w:p>
          <w:p w14:paraId="11DF75B9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(From…. to…)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22E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Number of hours</w:t>
            </w:r>
            <w:r w:rsidRPr="00A120A8">
              <w:rPr>
                <w:vertAlign w:val="superscript"/>
                <w:lang w:val="en-GB"/>
              </w:rPr>
              <w:t>2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9C7D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Hourly rate / Fixed rate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FB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Other costs</w:t>
            </w:r>
            <w:r w:rsidRPr="00A120A8">
              <w:rPr>
                <w:vertAlign w:val="superscript"/>
                <w:lang w:val="en-GB"/>
              </w:rPr>
              <w:t>3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6430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Activity/Task </w:t>
            </w:r>
          </w:p>
        </w:tc>
      </w:tr>
      <w:tr w:rsidR="00327143" w:rsidRPr="00A120A8" w14:paraId="392A9371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3268" w14:textId="33776C63" w:rsidR="00910197" w:rsidRPr="00A120A8" w:rsidRDefault="00A00E8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>Tanel Tina</w:t>
            </w:r>
            <w:r w:rsidR="00390060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79A" w14:textId="24E8AB16" w:rsidR="00910197" w:rsidRPr="00A120A8" w:rsidRDefault="00327143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121490">
              <w:rPr>
                <w:lang w:val="en-GB"/>
              </w:rPr>
              <w:t>22</w:t>
            </w:r>
            <w:r w:rsidR="00A00E86" w:rsidRPr="00790CCC">
              <w:rPr>
                <w:lang w:val="en-GB"/>
              </w:rPr>
              <w:t>.</w:t>
            </w:r>
            <w:r w:rsidR="00B46E5F" w:rsidRPr="00790CCC">
              <w:rPr>
                <w:lang w:val="en-GB"/>
              </w:rPr>
              <w:t>0</w:t>
            </w:r>
            <w:r w:rsidR="00121490">
              <w:rPr>
                <w:lang w:val="en-GB"/>
              </w:rPr>
              <w:t>9</w:t>
            </w:r>
            <w:r w:rsidR="00A00E86" w:rsidRPr="00790CCC">
              <w:rPr>
                <w:lang w:val="en-GB"/>
              </w:rPr>
              <w:t>.</w:t>
            </w:r>
            <w:r w:rsidR="00121490">
              <w:rPr>
                <w:lang w:val="en-GB"/>
              </w:rPr>
              <w:t>20</w:t>
            </w:r>
            <w:r w:rsidR="00A00E86" w:rsidRPr="00790CCC">
              <w:rPr>
                <w:lang w:val="en-GB"/>
              </w:rPr>
              <w:t>2</w:t>
            </w:r>
            <w:r w:rsidR="002C04AA" w:rsidRPr="00790CCC">
              <w:rPr>
                <w:lang w:val="en-GB"/>
              </w:rPr>
              <w:t>5</w:t>
            </w:r>
            <w:r w:rsidRPr="00790CCC">
              <w:rPr>
                <w:lang w:val="en-GB"/>
              </w:rPr>
              <w:t xml:space="preserve"> to </w:t>
            </w:r>
            <w:r w:rsidR="00121490">
              <w:rPr>
                <w:lang w:val="en-GB"/>
              </w:rPr>
              <w:t>16</w:t>
            </w:r>
            <w:r w:rsidR="00A00E86" w:rsidRPr="00790CCC">
              <w:rPr>
                <w:lang w:val="en-GB"/>
              </w:rPr>
              <w:t>.</w:t>
            </w:r>
            <w:r w:rsidR="00121490">
              <w:rPr>
                <w:lang w:val="en-GB"/>
              </w:rPr>
              <w:t>01</w:t>
            </w:r>
            <w:r w:rsidR="00A00E86" w:rsidRPr="00790CCC">
              <w:rPr>
                <w:lang w:val="en-GB"/>
              </w:rPr>
              <w:t>.</w:t>
            </w:r>
            <w:r w:rsidR="00121490">
              <w:rPr>
                <w:lang w:val="en-GB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3525" w14:textId="561167E9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FD5919">
              <w:rPr>
                <w:lang w:val="en-GB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359" w14:textId="51BDD093" w:rsidR="00910197" w:rsidRPr="00A120A8" w:rsidRDefault="002C04AA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="002222A4"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7B9" w14:textId="6E6FD8DC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A00E86" w:rsidRPr="00A120A8">
              <w:rPr>
                <w:lang w:val="en-GB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0EE" w14:textId="1A390B29" w:rsidR="00910197" w:rsidRPr="00A120A8" w:rsidRDefault="002222A4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35DC6F06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CBE" w14:textId="4596401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 xml:space="preserve">Margus Meius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4EE" w14:textId="1B85F96B" w:rsidR="00ED0216" w:rsidRPr="00A120A8" w:rsidRDefault="00FD5919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>
              <w:rPr>
                <w:lang w:val="en-GB"/>
              </w:rPr>
              <w:t>22</w:t>
            </w:r>
            <w:r w:rsidRPr="00790CCC">
              <w:rPr>
                <w:lang w:val="en-GB"/>
              </w:rPr>
              <w:t>.0</w:t>
            </w:r>
            <w:r>
              <w:rPr>
                <w:lang w:val="en-GB"/>
              </w:rPr>
              <w:t>9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20</w:t>
            </w:r>
            <w:r w:rsidRPr="00790CCC">
              <w:rPr>
                <w:lang w:val="en-GB"/>
              </w:rPr>
              <w:t xml:space="preserve">25 to </w:t>
            </w:r>
            <w:r>
              <w:rPr>
                <w:lang w:val="en-GB"/>
              </w:rPr>
              <w:t>16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01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B7B" w14:textId="56ED893D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FD5919">
              <w:rPr>
                <w:lang w:val="en-GB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28A" w14:textId="22F3673B" w:rsidR="00ED0216" w:rsidRPr="00A120A8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CE58" w14:textId="53DF5AC5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102" w14:textId="6D98DC26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Revision of application and documentation, participation in </w:t>
            </w:r>
            <w:r w:rsidRPr="00A120A8">
              <w:rPr>
                <w:lang w:val="en-GB"/>
              </w:rPr>
              <w:lastRenderedPageBreak/>
              <w:t>discussions and meetings</w:t>
            </w:r>
          </w:p>
        </w:tc>
      </w:tr>
      <w:tr w:rsidR="00ED0216" w:rsidRPr="00A120A8" w14:paraId="4319D91C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3AEF" w14:textId="01F80FCC" w:rsidR="00ED0216" w:rsidRPr="00A120A8" w:rsidRDefault="00C06664" w:rsidP="00ED0216">
            <w:pPr>
              <w:spacing w:after="0" w:line="259" w:lineRule="auto"/>
              <w:ind w:left="0" w:firstLine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lastRenderedPageBreak/>
              <w:t>Peeter Lillepõld</w:t>
            </w:r>
            <w:r w:rsidR="00ED0216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C3C8" w14:textId="043E7798" w:rsidR="00ED0216" w:rsidRPr="00A120A8" w:rsidRDefault="00FD5919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>
              <w:rPr>
                <w:lang w:val="en-GB"/>
              </w:rPr>
              <w:t>22</w:t>
            </w:r>
            <w:r w:rsidRPr="00790CCC">
              <w:rPr>
                <w:lang w:val="en-GB"/>
              </w:rPr>
              <w:t>.0</w:t>
            </w:r>
            <w:r>
              <w:rPr>
                <w:lang w:val="en-GB"/>
              </w:rPr>
              <w:t>9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20</w:t>
            </w:r>
            <w:r w:rsidRPr="00790CCC">
              <w:rPr>
                <w:lang w:val="en-GB"/>
              </w:rPr>
              <w:t xml:space="preserve">25 to </w:t>
            </w:r>
            <w:r>
              <w:rPr>
                <w:lang w:val="en-GB"/>
              </w:rPr>
              <w:t>16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01</w:t>
            </w:r>
            <w:r w:rsidRPr="00790CCC">
              <w:rPr>
                <w:lang w:val="en-GB"/>
              </w:rPr>
              <w:t>.</w:t>
            </w:r>
            <w:r>
              <w:rPr>
                <w:lang w:val="en-GB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B4C" w14:textId="0AB7306F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FD5919">
              <w:rPr>
                <w:lang w:val="en-GB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3BB4" w14:textId="26854531" w:rsidR="00ED0216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1F7" w14:textId="273DD1D2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805" w14:textId="09A73BC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78D4CCEF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A48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i/>
                <w:lang w:val="en-GB"/>
              </w:rPr>
              <w:t xml:space="preserve">Total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402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859" w14:textId="73636E05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  <w:r w:rsidR="00FD5919">
              <w:rPr>
                <w:lang w:val="en-GB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DF7B" w14:textId="3B6E734A" w:rsidR="00ED0216" w:rsidRPr="004F0820" w:rsidRDefault="00FD5919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417</w:t>
            </w:r>
            <w:r w:rsidR="0038146B" w:rsidRPr="00010CFB">
              <w:rPr>
                <w:lang w:val="en-GB"/>
              </w:rPr>
              <w:t>,</w:t>
            </w:r>
            <w:r>
              <w:rPr>
                <w:lang w:val="en-GB"/>
              </w:rPr>
              <w:t>6</w:t>
            </w:r>
            <w:r w:rsidR="0038146B" w:rsidRPr="00010CFB">
              <w:rPr>
                <w:lang w:val="en-GB"/>
              </w:rPr>
              <w:t>0</w:t>
            </w:r>
            <w:r w:rsidR="00ED0216" w:rsidRPr="00164D10">
              <w:rPr>
                <w:lang w:val="en-GB"/>
              </w:rPr>
              <w:t xml:space="preserve"> eur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0A9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81A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- </w:t>
            </w:r>
          </w:p>
        </w:tc>
      </w:tr>
    </w:tbl>
    <w:p w14:paraId="16C6F7D2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A1DE4AA" w14:textId="77777777" w:rsidR="00910197" w:rsidRPr="00A120A8" w:rsidRDefault="00390060">
      <w:pPr>
        <w:spacing w:after="327"/>
        <w:ind w:left="-5"/>
        <w:rPr>
          <w:lang w:val="en-GB"/>
        </w:rPr>
      </w:pPr>
      <w:r w:rsidRPr="00A120A8">
        <w:rPr>
          <w:lang w:val="en-GB"/>
        </w:rPr>
        <w:t xml:space="preserve">The total amount is to be paid within 60 days into the following bank account: </w:t>
      </w:r>
    </w:p>
    <w:p w14:paraId="17DA4280" w14:textId="77777777" w:rsidR="00910197" w:rsidRPr="00A120A8" w:rsidRDefault="00390060">
      <w:pPr>
        <w:spacing w:after="0" w:line="259" w:lineRule="auto"/>
        <w:ind w:left="0" w:firstLine="0"/>
        <w:jc w:val="left"/>
        <w:rPr>
          <w:lang w:val="en-GB"/>
        </w:rPr>
      </w:pPr>
      <w:r w:rsidRPr="00A120A8">
        <w:rPr>
          <w:strike/>
          <w:lang w:val="en-GB"/>
        </w:rPr>
        <w:t xml:space="preserve">                                                         </w:t>
      </w:r>
      <w:r w:rsidRPr="00A120A8">
        <w:rPr>
          <w:lang w:val="en-GB"/>
        </w:rPr>
        <w:t xml:space="preserve"> </w:t>
      </w:r>
    </w:p>
    <w:p w14:paraId="2B35DBD4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The assessment of the national part of the application and, as appropriate, of the tasks assigned to the expert(s) where the Agency functions as safety certification body or authorising entity. </w:t>
      </w:r>
    </w:p>
    <w:p w14:paraId="4C3F17C0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For hourly rate only </w:t>
      </w:r>
    </w:p>
    <w:p w14:paraId="2B7F0262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To be stated only if these costs have not been included in the fixed rate or in the number of hours or have not been subject already to a prior reimbursement. Any claim for “other costs” must be accompanied with the relevant justification document(s). </w:t>
      </w:r>
    </w:p>
    <w:p w14:paraId="39D7DDE3" w14:textId="77777777" w:rsidR="00F276B5" w:rsidRPr="00A120A8" w:rsidRDefault="00F276B5">
      <w:pPr>
        <w:spacing w:after="215" w:line="259" w:lineRule="auto"/>
        <w:ind w:left="-5"/>
        <w:jc w:val="left"/>
        <w:rPr>
          <w:b/>
          <w:highlight w:val="yellow"/>
          <w:lang w:val="en-GB"/>
        </w:rPr>
      </w:pPr>
    </w:p>
    <w:p w14:paraId="428B3714" w14:textId="7E79042C" w:rsidR="00910197" w:rsidRPr="00A120A8" w:rsidRDefault="00390060">
      <w:pPr>
        <w:spacing w:after="215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Bank account holder: </w:t>
      </w:r>
      <w:r w:rsidR="002222A4" w:rsidRPr="00A120A8">
        <w:rPr>
          <w:b/>
          <w:lang w:val="en-GB"/>
        </w:rPr>
        <w:t>Rahandusministeerium</w:t>
      </w:r>
    </w:p>
    <w:p w14:paraId="71CCCD0F" w14:textId="5BEDFF6B" w:rsidR="00910197" w:rsidRPr="00A120A8" w:rsidRDefault="00390060">
      <w:pPr>
        <w:spacing w:after="237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IBAN: </w:t>
      </w:r>
      <w:r w:rsidR="002222A4" w:rsidRPr="00A120A8">
        <w:rPr>
          <w:b/>
          <w:lang w:val="en-GB"/>
        </w:rPr>
        <w:t xml:space="preserve"> Swedbank EE932200221023778606 (BIC/SWIFT: HABAEE2X)</w:t>
      </w:r>
    </w:p>
    <w:p w14:paraId="64CEC364" w14:textId="78537CF7" w:rsidR="0054575C" w:rsidRDefault="00390060" w:rsidP="0054575C">
      <w:pPr>
        <w:spacing w:after="160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Purpose (payment message): </w:t>
      </w:r>
      <w:r w:rsidR="00F276B5" w:rsidRPr="00A120A8">
        <w:rPr>
          <w:b/>
          <w:lang w:val="en-GB"/>
        </w:rPr>
        <w:t xml:space="preserve">TTJA OSS statement of cost </w:t>
      </w:r>
      <w:r w:rsidR="00756CE0" w:rsidRPr="00756CE0">
        <w:rPr>
          <w:b/>
          <w:lang w:val="en-GB"/>
        </w:rPr>
        <w:t>V-20250901-014</w:t>
      </w:r>
    </w:p>
    <w:p w14:paraId="6A2A8B96" w14:textId="1AA91D1E" w:rsidR="00A120A8" w:rsidRPr="00A120A8" w:rsidRDefault="002222A4" w:rsidP="0054575C">
      <w:pPr>
        <w:spacing w:after="160" w:line="259" w:lineRule="auto"/>
        <w:ind w:left="-5"/>
        <w:jc w:val="left"/>
        <w:rPr>
          <w:lang w:val="en-GB"/>
        </w:rPr>
      </w:pPr>
      <w:r w:rsidRPr="00A120A8">
        <w:rPr>
          <w:lang w:val="en-GB"/>
        </w:rPr>
        <w:t xml:space="preserve">Should the amount not be paid within the time limit as mentioned above, interest for late payment will be applied in accordance with article 8 of the cooperation agreement. </w:t>
      </w:r>
    </w:p>
    <w:p w14:paraId="3136157B" w14:textId="77777777" w:rsidR="00A120A8" w:rsidRPr="00A120A8" w:rsidRDefault="002222A4" w:rsidP="00A120A8">
      <w:pPr>
        <w:spacing w:after="327"/>
        <w:ind w:left="-5"/>
        <w:rPr>
          <w:lang w:val="en-GB"/>
        </w:rPr>
      </w:pPr>
      <w:r w:rsidRPr="00A120A8">
        <w:rPr>
          <w:lang w:val="en-GB"/>
        </w:rPr>
        <w:t>Following article 19 (Value-Added Tax Act) the Consumer Protection and Technical Regulatory Authority is not liable to taxes and therefore no VAT is applied.</w:t>
      </w:r>
    </w:p>
    <w:p w14:paraId="1BB5410F" w14:textId="7D39E5E9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Yours sincerely, </w:t>
      </w:r>
    </w:p>
    <w:p w14:paraId="138D94E0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3995003C" w14:textId="02259507" w:rsidR="00910197" w:rsidRPr="00C438D1" w:rsidRDefault="00C438D1" w:rsidP="00C438D1">
      <w:pPr>
        <w:ind w:left="-5"/>
        <w:rPr>
          <w:b/>
          <w:bCs/>
        </w:rPr>
      </w:pPr>
      <w:r w:rsidRPr="00C438D1">
        <w:rPr>
          <w:b/>
          <w:bCs/>
        </w:rPr>
        <w:t>Oliver Gailan</w:t>
      </w:r>
    </w:p>
    <w:p w14:paraId="6E0A32EA" w14:textId="77777777" w:rsidR="00C438D1" w:rsidRPr="00C438D1" w:rsidRDefault="00C438D1" w:rsidP="00C438D1">
      <w:pPr>
        <w:spacing w:after="160" w:line="259" w:lineRule="auto"/>
        <w:ind w:left="0" w:firstLine="0"/>
        <w:jc w:val="left"/>
      </w:pPr>
      <w:r w:rsidRPr="00C438D1">
        <w:t>Deputy Director General</w:t>
      </w:r>
    </w:p>
    <w:p w14:paraId="18501E24" w14:textId="77777777" w:rsidR="00C438D1" w:rsidRPr="00C438D1" w:rsidRDefault="00C438D1" w:rsidP="00C438D1">
      <w:pPr>
        <w:spacing w:after="160" w:line="259" w:lineRule="auto"/>
        <w:ind w:left="0" w:firstLine="0"/>
        <w:jc w:val="left"/>
      </w:pPr>
      <w:r w:rsidRPr="00C438D1">
        <w:t>On behalf of Director General</w:t>
      </w:r>
    </w:p>
    <w:p w14:paraId="6665E09C" w14:textId="58571FCF" w:rsidR="00910197" w:rsidRPr="00A120A8" w:rsidRDefault="00A120A8">
      <w:pPr>
        <w:spacing w:after="160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>Signature /electronic signature/</w:t>
      </w:r>
      <w:r w:rsidR="00390060" w:rsidRPr="00A120A8">
        <w:rPr>
          <w:lang w:val="en-GB"/>
        </w:rPr>
        <w:t xml:space="preserve"> </w:t>
      </w:r>
    </w:p>
    <w:p w14:paraId="6D66B08A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178F7F3E" w14:textId="77777777" w:rsidR="00910197" w:rsidRPr="00A120A8" w:rsidRDefault="00390060">
      <w:pPr>
        <w:spacing w:after="0" w:line="400" w:lineRule="auto"/>
        <w:ind w:left="0" w:right="4633" w:firstLine="0"/>
        <w:jc w:val="left"/>
        <w:rPr>
          <w:lang w:val="en-GB"/>
        </w:rPr>
      </w:pPr>
      <w:r w:rsidRPr="00A120A8">
        <w:rPr>
          <w:lang w:val="en-GB"/>
        </w:rPr>
        <w:t xml:space="preserve">  </w:t>
      </w:r>
    </w:p>
    <w:sectPr w:rsidR="00910197" w:rsidRPr="00A120A8">
      <w:pgSz w:w="12240" w:h="15840"/>
      <w:pgMar w:top="1481" w:right="143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82FDB"/>
    <w:multiLevelType w:val="hybridMultilevel"/>
    <w:tmpl w:val="44D61206"/>
    <w:lvl w:ilvl="0" w:tplc="EAE859D8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8E4A6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0FCFE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34EB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174C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DA02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1087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AB467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E720D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57744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7"/>
    <w:rsid w:val="00010CFB"/>
    <w:rsid w:val="00022CCA"/>
    <w:rsid w:val="00097F47"/>
    <w:rsid w:val="000A1126"/>
    <w:rsid w:val="000B21EF"/>
    <w:rsid w:val="000C2615"/>
    <w:rsid w:val="000D5223"/>
    <w:rsid w:val="000D5815"/>
    <w:rsid w:val="00112C4C"/>
    <w:rsid w:val="00115602"/>
    <w:rsid w:val="00121490"/>
    <w:rsid w:val="00164D10"/>
    <w:rsid w:val="00187125"/>
    <w:rsid w:val="001B2776"/>
    <w:rsid w:val="001E385D"/>
    <w:rsid w:val="001F418C"/>
    <w:rsid w:val="002222A4"/>
    <w:rsid w:val="00235716"/>
    <w:rsid w:val="0024207D"/>
    <w:rsid w:val="00244DCD"/>
    <w:rsid w:val="002522D0"/>
    <w:rsid w:val="002573DE"/>
    <w:rsid w:val="00262966"/>
    <w:rsid w:val="002927EC"/>
    <w:rsid w:val="002C04AA"/>
    <w:rsid w:val="002C7A6C"/>
    <w:rsid w:val="002F397D"/>
    <w:rsid w:val="0031013B"/>
    <w:rsid w:val="0032445B"/>
    <w:rsid w:val="00327143"/>
    <w:rsid w:val="00361C18"/>
    <w:rsid w:val="00365D41"/>
    <w:rsid w:val="0038146B"/>
    <w:rsid w:val="00390060"/>
    <w:rsid w:val="003B092B"/>
    <w:rsid w:val="003D2083"/>
    <w:rsid w:val="003D2B52"/>
    <w:rsid w:val="0041074D"/>
    <w:rsid w:val="004300EB"/>
    <w:rsid w:val="0043289C"/>
    <w:rsid w:val="004346C9"/>
    <w:rsid w:val="00463448"/>
    <w:rsid w:val="00480525"/>
    <w:rsid w:val="00490961"/>
    <w:rsid w:val="004D5779"/>
    <w:rsid w:val="004D73DF"/>
    <w:rsid w:val="004E4296"/>
    <w:rsid w:val="004F0820"/>
    <w:rsid w:val="004F474F"/>
    <w:rsid w:val="00544337"/>
    <w:rsid w:val="0054575C"/>
    <w:rsid w:val="005966B2"/>
    <w:rsid w:val="005A3407"/>
    <w:rsid w:val="00630DD0"/>
    <w:rsid w:val="006552C5"/>
    <w:rsid w:val="00661DB2"/>
    <w:rsid w:val="006621C4"/>
    <w:rsid w:val="00662854"/>
    <w:rsid w:val="00673137"/>
    <w:rsid w:val="006A04ED"/>
    <w:rsid w:val="006E37B3"/>
    <w:rsid w:val="00706E69"/>
    <w:rsid w:val="00725D78"/>
    <w:rsid w:val="00756CE0"/>
    <w:rsid w:val="00774DFA"/>
    <w:rsid w:val="00790CCC"/>
    <w:rsid w:val="007A441A"/>
    <w:rsid w:val="007C2082"/>
    <w:rsid w:val="007C6338"/>
    <w:rsid w:val="00802379"/>
    <w:rsid w:val="00804CC5"/>
    <w:rsid w:val="008060DC"/>
    <w:rsid w:val="00811061"/>
    <w:rsid w:val="00845B4A"/>
    <w:rsid w:val="008674A2"/>
    <w:rsid w:val="008A0D59"/>
    <w:rsid w:val="008B1790"/>
    <w:rsid w:val="008B37E8"/>
    <w:rsid w:val="008B5DF4"/>
    <w:rsid w:val="008C2757"/>
    <w:rsid w:val="008C5027"/>
    <w:rsid w:val="008E2D2B"/>
    <w:rsid w:val="008E49BA"/>
    <w:rsid w:val="00910197"/>
    <w:rsid w:val="009559CA"/>
    <w:rsid w:val="00983CBA"/>
    <w:rsid w:val="009B4C18"/>
    <w:rsid w:val="009D3D4E"/>
    <w:rsid w:val="009E3410"/>
    <w:rsid w:val="00A00E86"/>
    <w:rsid w:val="00A120A8"/>
    <w:rsid w:val="00A20765"/>
    <w:rsid w:val="00A55CF9"/>
    <w:rsid w:val="00A64CB4"/>
    <w:rsid w:val="00A74103"/>
    <w:rsid w:val="00A945CD"/>
    <w:rsid w:val="00AB1399"/>
    <w:rsid w:val="00AC5C79"/>
    <w:rsid w:val="00AC7220"/>
    <w:rsid w:val="00AD3CA9"/>
    <w:rsid w:val="00AE0A3E"/>
    <w:rsid w:val="00AE3D52"/>
    <w:rsid w:val="00AE60B5"/>
    <w:rsid w:val="00AF789A"/>
    <w:rsid w:val="00B03253"/>
    <w:rsid w:val="00B0635C"/>
    <w:rsid w:val="00B376C2"/>
    <w:rsid w:val="00B37BB5"/>
    <w:rsid w:val="00B426C3"/>
    <w:rsid w:val="00B46E5F"/>
    <w:rsid w:val="00B63F16"/>
    <w:rsid w:val="00B900F3"/>
    <w:rsid w:val="00B96BAF"/>
    <w:rsid w:val="00B976A5"/>
    <w:rsid w:val="00BC76F8"/>
    <w:rsid w:val="00C065C3"/>
    <w:rsid w:val="00C06664"/>
    <w:rsid w:val="00C11E71"/>
    <w:rsid w:val="00C365BA"/>
    <w:rsid w:val="00C438D1"/>
    <w:rsid w:val="00C469C7"/>
    <w:rsid w:val="00C50D1F"/>
    <w:rsid w:val="00C90AEE"/>
    <w:rsid w:val="00CB052A"/>
    <w:rsid w:val="00CB7F0D"/>
    <w:rsid w:val="00CE0996"/>
    <w:rsid w:val="00CE3456"/>
    <w:rsid w:val="00D46EC0"/>
    <w:rsid w:val="00D72B91"/>
    <w:rsid w:val="00D96D65"/>
    <w:rsid w:val="00D96D7C"/>
    <w:rsid w:val="00DB12EC"/>
    <w:rsid w:val="00DB36DA"/>
    <w:rsid w:val="00DD2007"/>
    <w:rsid w:val="00DE047E"/>
    <w:rsid w:val="00DF3764"/>
    <w:rsid w:val="00E11AAE"/>
    <w:rsid w:val="00E1711D"/>
    <w:rsid w:val="00E4528B"/>
    <w:rsid w:val="00E45E4B"/>
    <w:rsid w:val="00E46E9D"/>
    <w:rsid w:val="00E57E7B"/>
    <w:rsid w:val="00E72015"/>
    <w:rsid w:val="00ED0216"/>
    <w:rsid w:val="00F276B5"/>
    <w:rsid w:val="00F71812"/>
    <w:rsid w:val="00F80291"/>
    <w:rsid w:val="00FD3458"/>
    <w:rsid w:val="00FD5919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B3C5"/>
  <w15:docId w15:val="{E2B397B5-92DD-43CA-AE9A-CDCA84F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64"/>
      <w:ind w:right="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4909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96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F276B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276B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276B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276B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276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2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276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i.Zavadskis@ttja.ee" TargetMode="External"/><Relationship Id="rId5" Type="http://schemas.openxmlformats.org/officeDocument/2006/relationships/hyperlink" Target="http://www.tt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429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MEERT Stefan (ERA)</dc:creator>
  <cp:keywords/>
  <cp:lastModifiedBy>Maaja Pontus - RTK</cp:lastModifiedBy>
  <cp:revision>128</cp:revision>
  <dcterms:created xsi:type="dcterms:W3CDTF">2023-02-08T18:43:00Z</dcterms:created>
  <dcterms:modified xsi:type="dcterms:W3CDTF">2026-06-08T10:49:00Z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1355357751</vt:i4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2026-02-17T08:29:29Z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9c034d27-386c-4872-a801-dac621dc709a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